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04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PROPOSTA</w:t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APRESENTAÇÃO</w:t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[TEXTO DE APRESENTAÇÃO DO HISTÓRICO, DO CONTEXTO E DO OBJETO DA PARCERIA]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tabs>
          <w:tab w:val="left" w:leader="none" w:pos="284"/>
          <w:tab w:val="left" w:leader="none" w:pos="1899"/>
        </w:tabs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PLANEJAMENTO TÉCNICO</w:t>
      </w:r>
    </w:p>
    <w:p w:rsidR="00000000" w:rsidDel="00000000" w:rsidP="00000000" w:rsidRDefault="00000000" w:rsidRPr="00000000" w14:paraId="00000007">
      <w:pPr>
        <w:widowControl w:val="0"/>
        <w:numPr>
          <w:ilvl w:val="1"/>
          <w:numId w:val="2"/>
        </w:numPr>
        <w:tabs>
          <w:tab w:val="left" w:leader="none" w:pos="284"/>
          <w:tab w:val="left" w:leader="none" w:pos="426"/>
          <w:tab w:val="left" w:leader="none" w:pos="1582"/>
        </w:tabs>
        <w:spacing w:after="0" w:line="240" w:lineRule="auto"/>
        <w:ind w:lef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Análise do cenário</w:t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[DESCREVER A REALIDADE QUE SERÁ CONTEMPLADA PELA PARCERIA; EXPLANAR ACERCA DO NEXO ENTRE ESSA REALIDADE E AS AÇÕES A SEREM EXECUTADAS PELA PARCERIA; ESPECIFICAR A POPULAÇÃO DIRETAMENTE BENEFICIADA COM A EXECUÇÃO DA PARCERIA]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2"/>
        </w:numPr>
        <w:tabs>
          <w:tab w:val="left" w:leader="none" w:pos="426"/>
        </w:tabs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Eixos de atuação</w:t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[DESCREVER O OBJETO DA PARCERIA, RELACIONANDO EIXOS DE ATUAÇÃO E RESPECTIVAS AÇÕES]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tabs>
          <w:tab w:val="left" w:leader="none" w:pos="426"/>
          <w:tab w:val="left" w:leader="none" w:pos="1582"/>
        </w:tabs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Alinhamento com as políticas públicas</w:t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[DESCREVER O OBJETO DA PARCERIA, RELACIONANDO COM DIRETRIZES E OBJETIVOS GERAIS DAS POLÍTICAS PÚBLICAS]</w:t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tabs>
          <w:tab w:val="left" w:leader="none" w:pos="284"/>
          <w:tab w:val="left" w:leader="none" w:pos="1899"/>
        </w:tabs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DETALHAMENTO DAS AÇÕES</w:t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[DETALHAR AS AÇÕES PREVISTAS NA EXECUÇÃO DA PARCERIA; IDENTIFICAR OBJETIVOS, PÚBLICO-ALVO E DURAÇÃO DE CADA AÇÃO]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2.1 Metodologia e perfil da equipe de trabalho</w:t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[DETALHAR A METODOLOGIA DE TRABALHO E APRESENTAR EQUIPE ENVOLVIDA NA PARCERIA COM PRINCIPAIS FUNÇÕES INDICADAS POR TÓPICOS]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tabs>
          <w:tab w:val="left" w:leader="none" w:pos="284"/>
          <w:tab w:val="left" w:leader="none" w:pos="1899"/>
        </w:tabs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DETALHAMENTO DAS METAS E INDICADORES</w:t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[IDENTIFICAR AS METAS DA PARCERIA; DEFINIR OS PARÂMETROS A SEREM UTILIZADOS PARA AFERIÇÃO DO CUMPRIMENTO DAS METAS; SUGERIR INDICADORES]</w:t>
      </w:r>
      <w:r w:rsidDel="00000000" w:rsidR="00000000" w:rsidRPr="00000000">
        <w:rPr>
          <w:rtl w:val="0"/>
        </w:rPr>
      </w:r>
    </w:p>
    <w:tbl>
      <w:tblPr>
        <w:tblStyle w:val="Table1"/>
        <w:tblW w:w="9561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02"/>
        <w:gridCol w:w="992"/>
        <w:gridCol w:w="1701"/>
        <w:gridCol w:w="1985"/>
        <w:gridCol w:w="1905"/>
        <w:gridCol w:w="1276"/>
        <w:tblGridChange w:id="0">
          <w:tblGrid>
            <w:gridCol w:w="1702"/>
            <w:gridCol w:w="992"/>
            <w:gridCol w:w="1701"/>
            <w:gridCol w:w="1985"/>
            <w:gridCol w:w="1905"/>
            <w:gridCol w:w="1276"/>
          </w:tblGrid>
        </w:tblGridChange>
      </w:tblGrid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ind w:left="695" w:right="142" w:hanging="526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333333"/>
                <w:rtl w:val="0"/>
              </w:rPr>
              <w:t xml:space="preserve">OBJETIVO 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left="187" w:firstLine="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333333"/>
                <w:rtl w:val="0"/>
              </w:rPr>
              <w:t xml:space="preserve">METAS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left="693" w:right="100" w:hanging="567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333333"/>
                <w:rtl w:val="0"/>
              </w:rPr>
              <w:t xml:space="preserve">ATIVIDADE 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left="845" w:right="139" w:hanging="680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333333"/>
                <w:rtl w:val="0"/>
              </w:rPr>
              <w:t xml:space="preserve">INDICADORES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ind w:left="168" w:right="155" w:hanging="3.000000000000007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333333"/>
                <w:rtl w:val="0"/>
              </w:rPr>
              <w:t xml:space="preserve">FORMAS DE AFERIÇÃO DOS INDICADORES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left="424" w:right="161" w:hanging="233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333333"/>
                <w:rtl w:val="0"/>
              </w:rPr>
              <w:t xml:space="preserve">PRAZO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widowControl w:val="0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tabs>
          <w:tab w:val="left" w:leader="none" w:pos="284"/>
        </w:tabs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PLANEJAMENTO FINANCEIRO</w:t>
      </w:r>
    </w:p>
    <w:p w:rsidR="00000000" w:rsidDel="00000000" w:rsidP="00000000" w:rsidRDefault="00000000" w:rsidRPr="00000000" w14:paraId="00000034">
      <w:pPr>
        <w:widowControl w:val="0"/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4.1 Planilha orçamentária</w:t>
      </w:r>
    </w:p>
    <w:p w:rsidR="00000000" w:rsidDel="00000000" w:rsidP="00000000" w:rsidRDefault="00000000" w:rsidRPr="00000000" w14:paraId="00000035">
      <w:pPr>
        <w:widowControl w:val="0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[APRESENTAR PLANILHA ORÇAMENTÁRIA COM PREVISÃO DE DESPESAS]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85.0" w:type="dxa"/>
        <w:jc w:val="left"/>
        <w:tblInd w:w="-1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810"/>
        <w:gridCol w:w="1500"/>
        <w:gridCol w:w="1410"/>
        <w:gridCol w:w="1590"/>
        <w:gridCol w:w="1500"/>
        <w:gridCol w:w="2175"/>
        <w:tblGridChange w:id="0">
          <w:tblGrid>
            <w:gridCol w:w="810"/>
            <w:gridCol w:w="1500"/>
            <w:gridCol w:w="1410"/>
            <w:gridCol w:w="1590"/>
            <w:gridCol w:w="1500"/>
            <w:gridCol w:w="2175"/>
          </w:tblGrid>
        </w:tblGridChange>
      </w:tblGrid>
      <w:tr>
        <w:trPr>
          <w:cantSplit w:val="0"/>
          <w:trHeight w:val="308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PLANILHA ORÇAMENTÁRIA</w:t>
            </w:r>
          </w:p>
        </w:tc>
      </w:tr>
      <w:tr>
        <w:trPr>
          <w:cantSplit w:val="0"/>
          <w:trHeight w:val="570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Descrição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40">
            <w:pPr>
              <w:ind w:hanging="228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 Unidade de medida</w:t>
            </w:r>
          </w:p>
        </w:tc>
        <w:tc>
          <w:tcPr/>
          <w:p w:rsidR="00000000" w:rsidDel="00000000" w:rsidP="00000000" w:rsidRDefault="00000000" w:rsidRPr="00000000" w14:paraId="00000041">
            <w:pPr>
              <w:ind w:firstLine="139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Valor unitário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308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1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Total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widowControl w:val="0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[nome do município]</w:t>
      </w:r>
      <w:r w:rsidDel="00000000" w:rsidR="00000000" w:rsidRPr="00000000">
        <w:rPr>
          <w:rFonts w:ascii="Arial" w:cs="Arial" w:eastAsia="Arial" w:hAnsi="Arial"/>
          <w:rtl w:val="0"/>
        </w:rPr>
        <w:t xml:space="preserve">/ES,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[dia]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[ano]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10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482910" y="3779365"/>
                          <a:ext cx="3726180" cy="1270"/>
                        </a:xfrm>
                        <a:custGeom>
                          <a:rect b="b" l="l" r="r" t="t"/>
                          <a:pathLst>
                            <a:path extrusionOk="0" h="120000" w="5868">
                              <a:moveTo>
                                <a:pt x="0" y="0"/>
                              </a:moveTo>
                              <a:lnTo>
                                <a:pt x="5868" y="0"/>
                              </a:lnTo>
                            </a:path>
                          </a:pathLst>
                        </a:custGeom>
                        <a:noFill/>
                        <a:ln cap="flat" cmpd="sng" w="960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190500</wp:posOffset>
                </wp:positionV>
                <wp:extent cx="1270" cy="12700"/>
                <wp:effectExtent b="0" l="0" r="0" t="0"/>
                <wp:wrapTopAndBottom distB="0" distT="0"/>
                <wp:docPr id="10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2">
      <w:pPr>
        <w:widowControl w:val="0"/>
        <w:spacing w:after="0" w:line="240" w:lineRule="auto"/>
        <w:jc w:val="center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Representante Legal da OSC/Carimbo</w:t>
      </w: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bfbfb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bfbfbf"/>
        <w:sz w:val="22"/>
        <w:szCs w:val="22"/>
        <w:u w:val="none"/>
        <w:shd w:fill="auto" w:val="clear"/>
        <w:vertAlign w:val="baseline"/>
        <w:rtl w:val="0"/>
      </w:rPr>
      <w:t xml:space="preserve">Logomarca da OSC</w:t>
    </w:r>
  </w:p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898" w:hanging="360"/>
      </w:pPr>
      <w:rPr>
        <w:rFonts w:ascii="Arial" w:cs="Arial" w:eastAsia="Arial" w:hAnsi="Arial"/>
        <w:b w:val="1"/>
        <w:sz w:val="24"/>
        <w:szCs w:val="24"/>
      </w:rPr>
    </w:lvl>
    <w:lvl w:ilvl="1">
      <w:start w:val="0"/>
      <w:numFmt w:val="bullet"/>
      <w:lvlText w:val="•"/>
      <w:lvlJc w:val="left"/>
      <w:pPr>
        <w:ind w:left="2854" w:hanging="360"/>
      </w:pPr>
      <w:rPr/>
    </w:lvl>
    <w:lvl w:ilvl="2">
      <w:start w:val="0"/>
      <w:numFmt w:val="bullet"/>
      <w:lvlText w:val="•"/>
      <w:lvlJc w:val="left"/>
      <w:pPr>
        <w:ind w:left="3809" w:hanging="360"/>
      </w:pPr>
      <w:rPr/>
    </w:lvl>
    <w:lvl w:ilvl="3">
      <w:start w:val="0"/>
      <w:numFmt w:val="bullet"/>
      <w:lvlText w:val="•"/>
      <w:lvlJc w:val="left"/>
      <w:pPr>
        <w:ind w:left="4763" w:hanging="360"/>
      </w:pPr>
      <w:rPr/>
    </w:lvl>
    <w:lvl w:ilvl="4">
      <w:start w:val="0"/>
      <w:numFmt w:val="bullet"/>
      <w:lvlText w:val="•"/>
      <w:lvlJc w:val="left"/>
      <w:pPr>
        <w:ind w:left="5718" w:hanging="360"/>
      </w:pPr>
      <w:rPr/>
    </w:lvl>
    <w:lvl w:ilvl="5">
      <w:start w:val="0"/>
      <w:numFmt w:val="bullet"/>
      <w:lvlText w:val="•"/>
      <w:lvlJc w:val="left"/>
      <w:pPr>
        <w:ind w:left="6673" w:hanging="360"/>
      </w:pPr>
      <w:rPr/>
    </w:lvl>
    <w:lvl w:ilvl="6">
      <w:start w:val="0"/>
      <w:numFmt w:val="bullet"/>
      <w:lvlText w:val="•"/>
      <w:lvlJc w:val="left"/>
      <w:pPr>
        <w:ind w:left="7627" w:hanging="360"/>
      </w:pPr>
      <w:rPr/>
    </w:lvl>
    <w:lvl w:ilvl="7">
      <w:start w:val="0"/>
      <w:numFmt w:val="bullet"/>
      <w:lvlText w:val="•"/>
      <w:lvlJc w:val="left"/>
      <w:pPr>
        <w:ind w:left="8582" w:hanging="360"/>
      </w:pPr>
      <w:rPr/>
    </w:lvl>
    <w:lvl w:ilvl="8">
      <w:start w:val="0"/>
      <w:numFmt w:val="bullet"/>
      <w:lvlText w:val="•"/>
      <w:lvlJc w:val="left"/>
      <w:pPr>
        <w:ind w:left="9537" w:hanging="36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1581" w:hanging="403"/>
      </w:pPr>
      <w:rPr/>
    </w:lvl>
    <w:lvl w:ilvl="1">
      <w:start w:val="1"/>
      <w:numFmt w:val="decimal"/>
      <w:lvlText w:val="%1.%2"/>
      <w:lvlJc w:val="left"/>
      <w:pPr>
        <w:ind w:left="1581" w:hanging="403"/>
      </w:pPr>
      <w:rPr>
        <w:rFonts w:ascii="Arial" w:cs="Arial" w:eastAsia="Arial" w:hAnsi="Arial"/>
        <w:b w:val="1"/>
        <w:sz w:val="24"/>
        <w:szCs w:val="24"/>
      </w:rPr>
    </w:lvl>
    <w:lvl w:ilvl="2">
      <w:start w:val="0"/>
      <w:numFmt w:val="bullet"/>
      <w:lvlText w:val="•"/>
      <w:lvlJc w:val="left"/>
      <w:pPr>
        <w:ind w:left="3553" w:hanging="403"/>
      </w:pPr>
      <w:rPr/>
    </w:lvl>
    <w:lvl w:ilvl="3">
      <w:start w:val="0"/>
      <w:numFmt w:val="bullet"/>
      <w:lvlText w:val="•"/>
      <w:lvlJc w:val="left"/>
      <w:pPr>
        <w:ind w:left="4539" w:hanging="403"/>
      </w:pPr>
      <w:rPr/>
    </w:lvl>
    <w:lvl w:ilvl="4">
      <w:start w:val="0"/>
      <w:numFmt w:val="bullet"/>
      <w:lvlText w:val="•"/>
      <w:lvlJc w:val="left"/>
      <w:pPr>
        <w:ind w:left="5526" w:hanging="402.9999999999991"/>
      </w:pPr>
      <w:rPr/>
    </w:lvl>
    <w:lvl w:ilvl="5">
      <w:start w:val="0"/>
      <w:numFmt w:val="bullet"/>
      <w:lvlText w:val="•"/>
      <w:lvlJc w:val="left"/>
      <w:pPr>
        <w:ind w:left="6513" w:hanging="403"/>
      </w:pPr>
      <w:rPr/>
    </w:lvl>
    <w:lvl w:ilvl="6">
      <w:start w:val="0"/>
      <w:numFmt w:val="bullet"/>
      <w:lvlText w:val="•"/>
      <w:lvlJc w:val="left"/>
      <w:pPr>
        <w:ind w:left="7499" w:hanging="403"/>
      </w:pPr>
      <w:rPr/>
    </w:lvl>
    <w:lvl w:ilvl="7">
      <w:start w:val="0"/>
      <w:numFmt w:val="bullet"/>
      <w:lvlText w:val="•"/>
      <w:lvlJc w:val="left"/>
      <w:pPr>
        <w:ind w:left="8486" w:hanging="402.9999999999991"/>
      </w:pPr>
      <w:rPr/>
    </w:lvl>
    <w:lvl w:ilvl="8">
      <w:start w:val="0"/>
      <w:numFmt w:val="bullet"/>
      <w:lvlText w:val="•"/>
      <w:lvlJc w:val="left"/>
      <w:pPr>
        <w:ind w:left="9473" w:hanging="403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P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1A1422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link w:val="Ttulo2Char"/>
    <w:uiPriority w:val="9"/>
    <w:qFormat w:val="1"/>
    <w:rsid w:val="00E363D0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E363D0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E363D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1A1422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table" w:styleId="TableNormal1" w:customStyle="1">
    <w:name w:val="Table Normal1"/>
    <w:uiPriority w:val="2"/>
    <w:semiHidden w:val="1"/>
    <w:unhideWhenUsed w:val="1"/>
    <w:qFormat w:val="1"/>
    <w:rsid w:val="001A14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A636EE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636EE"/>
  </w:style>
  <w:style w:type="paragraph" w:styleId="Rodap">
    <w:name w:val="footer"/>
    <w:basedOn w:val="Normal"/>
    <w:link w:val="RodapChar"/>
    <w:uiPriority w:val="99"/>
    <w:unhideWhenUsed w:val="1"/>
    <w:rsid w:val="00A636EE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636EE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n+TfGE4qpa0d9Vbf/5pHmZ22rw==">CgMxLjA4AHIhMWtSenY5el84SEU5c1E4ZFFDVUZfNVU5N01SbnRfSkYw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2021-03-02T14:09:00Z</dcterms:created>
  <dc:creator>Talita</dc:creator>
</cp:coreProperties>
</file>